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Session 7 Homework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Code For Everyone JavaScript</w:t>
      </w:r>
    </w:p>
    <w:p w:rsidR="00000000" w:rsidDel="00000000" w:rsidP="00000000" w:rsidRDefault="00000000" w:rsidRPr="00000000" w14:paraId="00000004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2025.0" w:type="dxa"/>
        <w:jc w:val="left"/>
        <w:tblInd w:w="100.0" w:type="pc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1035"/>
        <w:gridCol w:w="990"/>
        <w:tblGridChange w:id="0">
          <w:tblGrid>
            <w:gridCol w:w="1035"/>
            <w:gridCol w:w="99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42925" cy="546100"/>
                  <wp:effectExtent b="0" l="0" r="0" t="0"/>
                  <wp:docPr id="4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Study</w:t>
            </w:r>
          </w:p>
        </w:tc>
      </w:tr>
    </w:tbl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insertAdjacentHTML</w:t>
      </w:r>
      <w:r w:rsidDel="00000000" w:rsidR="00000000" w:rsidRPr="00000000">
        <w:rPr>
          <w:rtl w:val="0"/>
        </w:rPr>
        <w:t xml:space="preserve"> first parameter is the position where you put the new HTML into the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Read this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documentation</w:t>
        </w:r>
      </w:hyperlink>
      <w:r w:rsidDel="00000000" w:rsidR="00000000" w:rsidRPr="00000000">
        <w:rPr>
          <w:rtl w:val="0"/>
        </w:rPr>
        <w:t xml:space="preserve">, then read the following code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HTML File:</w:t>
      </w:r>
    </w:p>
    <w:p w:rsidR="00000000" w:rsidDel="00000000" w:rsidP="00000000" w:rsidRDefault="00000000" w:rsidRPr="00000000" w14:paraId="0000000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&lt;ul id="list"&gt;&lt;/ul&gt;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JS File:</w:t>
      </w:r>
    </w:p>
    <w:p w:rsidR="00000000" w:rsidDel="00000000" w:rsidP="00000000" w:rsidRDefault="00000000" w:rsidRPr="00000000" w14:paraId="0000000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const container = document.getElementById(‘list’);</w:t>
      </w:r>
    </w:p>
    <w:p w:rsidR="00000000" w:rsidDel="00000000" w:rsidP="00000000" w:rsidRDefault="00000000" w:rsidRPr="00000000" w14:paraId="0000001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for(let i = 0; i &lt; 3; i++) {</w:t>
      </w:r>
    </w:p>
    <w:p w:rsidR="00000000" w:rsidDel="00000000" w:rsidP="00000000" w:rsidRDefault="00000000" w:rsidRPr="00000000" w14:paraId="0000001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container.insertAdjacentHTML(‘&lt;position&gt;’, `&lt;li&gt;${i}&lt;/li&gt;`)</w:t>
      </w:r>
    </w:p>
    <w:p w:rsidR="00000000" w:rsidDel="00000000" w:rsidP="00000000" w:rsidRDefault="00000000" w:rsidRPr="00000000" w14:paraId="0000001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Answer which is which: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83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50"/>
        <w:gridCol w:w="2910"/>
        <w:gridCol w:w="255"/>
        <w:gridCol w:w="1350"/>
        <w:gridCol w:w="2670"/>
        <w:tblGridChange w:id="0">
          <w:tblGrid>
            <w:gridCol w:w="1650"/>
            <w:gridCol w:w="2910"/>
            <w:gridCol w:w="255"/>
            <w:gridCol w:w="1350"/>
            <w:gridCol w:w="2670"/>
          </w:tblGrid>
        </w:tblGridChange>
      </w:tblGrid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Result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Result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70" w:right="0" w:hanging="27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beforebegin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762000"/>
                  <wp:effectExtent b="0" l="0" r="0" t="0"/>
                  <wp:docPr id="4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afterend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d. </w:t>
            </w:r>
            <w:r w:rsidDel="00000000" w:rsidR="00000000" w:rsidRPr="00000000">
              <w:rPr/>
              <w:drawing>
                <wp:inline distB="114300" distT="114300" distL="114300" distR="114300">
                  <wp:extent cx="1295400" cy="622300"/>
                  <wp:effectExtent b="0" l="0" r="0" t="0"/>
                  <wp:docPr id="4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afterbegin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331581" cy="623888"/>
                  <wp:effectExtent b="0" l="0" r="0" t="0"/>
                  <wp:docPr id="4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581" cy="623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beforeend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042988" cy="796335"/>
                  <wp:effectExtent b="0" l="0" r="0" t="0"/>
                  <wp:docPr id="4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988" cy="796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Instead of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setTimeOut</w:t>
      </w:r>
      <w:r w:rsidDel="00000000" w:rsidR="00000000" w:rsidRPr="00000000">
        <w:rPr>
          <w:rtl w:val="0"/>
        </w:rPr>
        <w:t xml:space="preserve"> to create a timer, we can 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setInterval</w:t>
      </w:r>
      <w:r w:rsidDel="00000000" w:rsidR="00000000" w:rsidRPr="00000000">
        <w:rPr>
          <w:rtl w:val="0"/>
        </w:rPr>
        <w:t xml:space="preserve"> for shorter code</w:t>
      </w:r>
      <w:r w:rsidDel="00000000" w:rsidR="00000000" w:rsidRPr="00000000">
        <w:rPr>
          <w:rtl w:val="0"/>
        </w:rPr>
      </w:r>
    </w:p>
    <w:tbl>
      <w:tblPr>
        <w:tblStyle w:val="Table3"/>
        <w:tblW w:w="8640.0" w:type="dxa"/>
        <w:jc w:val="left"/>
        <w:tblInd w:w="820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3660"/>
        <w:gridCol w:w="810"/>
        <w:gridCol w:w="4170"/>
        <w:tblGridChange w:id="0">
          <w:tblGrid>
            <w:gridCol w:w="3660"/>
            <w:gridCol w:w="810"/>
            <w:gridCol w:w="41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3311" cy="833438"/>
                  <wp:effectExtent b="12700" l="12700" r="12700" t="12700"/>
                  <wp:docPr id="51" name="image17.gif"/>
                  <a:graphic>
                    <a:graphicData uri="http://schemas.openxmlformats.org/drawingml/2006/picture">
                      <pic:pic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311" cy="833438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about function scope in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this link</w:t>
        </w:r>
      </w:hyperlink>
      <w:r w:rsidDel="00000000" w:rsidR="00000000" w:rsidRPr="00000000">
        <w:rPr>
          <w:rtl w:val="0"/>
        </w:rPr>
        <w:t xml:space="preserve"> then answer the following question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 variable declared by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</w:t>
      </w:r>
      <w:r w:rsidDel="00000000" w:rsidR="00000000" w:rsidRPr="00000000">
        <w:rPr>
          <w:rtl w:val="0"/>
        </w:rPr>
        <w:t xml:space="preserve">, in a function still exists after the function finishes running?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var variable declared by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var</w:t>
      </w:r>
      <w:r w:rsidDel="00000000" w:rsidR="00000000" w:rsidRPr="00000000">
        <w:rPr>
          <w:rtl w:val="0"/>
        </w:rPr>
        <w:t xml:space="preserve">, in a function still exists after the function finishes running?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Given the following HTML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You can get DOM (Read) by tag name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getElementsByTagName</w:t>
      </w:r>
      <w:r w:rsidDel="00000000" w:rsidR="00000000" w:rsidRPr="00000000">
        <w:rPr>
          <w:rtl w:val="0"/>
        </w:rPr>
        <w:t xml:space="preserve"> function, the result you get is NOT a single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HTMLElement</w:t>
      </w:r>
      <w:r w:rsidDel="00000000" w:rsidR="00000000" w:rsidRPr="00000000">
        <w:rPr>
          <w:rtl w:val="0"/>
        </w:rPr>
        <w:t xml:space="preserve"> but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HTMLCollection</w:t>
      </w:r>
      <w:r w:rsidDel="00000000" w:rsidR="00000000" w:rsidRPr="00000000">
        <w:rPr>
          <w:rtl w:val="0"/>
        </w:rPr>
        <w:t xml:space="preserve">, which can be treated as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Array</w:t>
      </w:r>
      <w:r w:rsidDel="00000000" w:rsidR="00000000" w:rsidRPr="00000000">
        <w:rPr>
          <w:rtl w:val="0"/>
        </w:rPr>
        <w:t xml:space="preserve"> (you can use indexing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[]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for</w:t>
      </w:r>
      <w:r w:rsidDel="00000000" w:rsidR="00000000" w:rsidRPr="00000000">
        <w:rPr>
          <w:rtl w:val="0"/>
        </w:rPr>
        <w:t xml:space="preserve"> statement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length</w:t>
      </w:r>
      <w:r w:rsidDel="00000000" w:rsidR="00000000" w:rsidRPr="00000000">
        <w:rPr>
          <w:rtl w:val="0"/>
        </w:rPr>
        <w:t xml:space="preserve"> with it). Refer to this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&lt;ul&gt;</w:t>
      </w:r>
    </w:p>
    <w:p w:rsidR="00000000" w:rsidDel="00000000" w:rsidP="00000000" w:rsidRDefault="00000000" w:rsidRPr="00000000" w14:paraId="0000003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&lt;li&gt;News&lt;/li&gt;</w:t>
      </w:r>
    </w:p>
    <w:p w:rsidR="00000000" w:rsidDel="00000000" w:rsidP="00000000" w:rsidRDefault="00000000" w:rsidRPr="00000000" w14:paraId="0000003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&lt;li&gt;Articles&lt;/li&gt;</w:t>
      </w:r>
    </w:p>
    <w:p w:rsidR="00000000" w:rsidDel="00000000" w:rsidP="00000000" w:rsidRDefault="00000000" w:rsidRPr="00000000" w14:paraId="0000003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&lt;li&gt;Blog&lt;/li&gt;</w:t>
      </w:r>
    </w:p>
    <w:p w:rsidR="00000000" w:rsidDel="00000000" w:rsidP="00000000" w:rsidRDefault="00000000" w:rsidRPr="00000000" w14:paraId="0000003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&lt;ul&gt;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getElementsByTagName</w:t>
      </w:r>
      <w:r w:rsidDel="00000000" w:rsidR="00000000" w:rsidRPr="00000000">
        <w:rPr>
          <w:rtl w:val="0"/>
        </w:rPr>
        <w:t xml:space="preserve"> function to get ALL of the &lt;li&gt; tag. Print/log out the first element (which is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&lt;li&gt;Articles&lt;/li&gt;</w:t>
      </w:r>
      <w:r w:rsidDel="00000000" w:rsidR="00000000" w:rsidRPr="00000000">
        <w:rPr>
          <w:rtl w:val="0"/>
        </w:rPr>
        <w:t xml:space="preserve">) and then 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for</w:t>
      </w:r>
      <w:r w:rsidDel="00000000" w:rsidR="00000000" w:rsidRPr="00000000">
        <w:rPr>
          <w:rtl w:val="0"/>
        </w:rPr>
        <w:t xml:space="preserve"> loop to print ALL of the DOM you get from the function.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can get DOM (Read) by class name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getElementsByClassName</w:t>
      </w:r>
      <w:r w:rsidDel="00000000" w:rsidR="00000000" w:rsidRPr="00000000">
        <w:rPr>
          <w:rtl w:val="0"/>
        </w:rPr>
        <w:t xml:space="preserve"> function. The result you get, again, is NOT a single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HTMLElement</w:t>
      </w:r>
      <w:r w:rsidDel="00000000" w:rsidR="00000000" w:rsidRPr="00000000">
        <w:rPr>
          <w:rtl w:val="0"/>
        </w:rPr>
        <w:t xml:space="preserve"> by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HTMLCollection</w:t>
      </w:r>
      <w:r w:rsidDel="00000000" w:rsidR="00000000" w:rsidRPr="00000000">
        <w:rPr>
          <w:rtl w:val="0"/>
        </w:rPr>
        <w:t xml:space="preserve">. Refer to this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Given the following HTML</w:t>
      </w:r>
    </w:p>
    <w:p w:rsidR="00000000" w:rsidDel="00000000" w:rsidP="00000000" w:rsidRDefault="00000000" w:rsidRPr="00000000" w14:paraId="0000004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&lt;div&gt;</w:t>
      </w:r>
    </w:p>
    <w:p w:rsidR="00000000" w:rsidDel="00000000" w:rsidP="00000000" w:rsidRDefault="00000000" w:rsidRPr="00000000" w14:paraId="0000004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&lt;div class=”singer”&gt;James Bay&lt;/div&gt;</w:t>
      </w:r>
    </w:p>
    <w:p w:rsidR="00000000" w:rsidDel="00000000" w:rsidP="00000000" w:rsidRDefault="00000000" w:rsidRPr="00000000" w14:paraId="0000004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&lt;div class=”singer”&gt;Nate Ruess&lt;/div&gt;</w:t>
      </w:r>
    </w:p>
    <w:p w:rsidR="00000000" w:rsidDel="00000000" w:rsidP="00000000" w:rsidRDefault="00000000" w:rsidRPr="00000000" w14:paraId="0000004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&lt;div class=”singer”&gt;Ed Sheeran&lt;/div&gt;</w:t>
      </w:r>
    </w:p>
    <w:p w:rsidR="00000000" w:rsidDel="00000000" w:rsidP="00000000" w:rsidRDefault="00000000" w:rsidRPr="00000000" w14:paraId="0000004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&lt;div class=”singer”&gt;Steve Garrigan&lt;/div&gt;</w:t>
      </w:r>
    </w:p>
    <w:p w:rsidR="00000000" w:rsidDel="00000000" w:rsidP="00000000" w:rsidRDefault="00000000" w:rsidRPr="00000000" w14:paraId="0000004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&lt;div&gt;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getElementsByTagName</w:t>
      </w:r>
      <w:r w:rsidDel="00000000" w:rsidR="00000000" w:rsidRPr="00000000">
        <w:rPr>
          <w:rtl w:val="0"/>
        </w:rPr>
        <w:t xml:space="preserve"> function to get ALL of the &lt;div&gt; tag. Print/log out the second element (which is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&lt;div class=”singer”&gt;Nate Ruess&lt;/div&gt;</w:t>
      </w:r>
      <w:r w:rsidDel="00000000" w:rsidR="00000000" w:rsidRPr="00000000">
        <w:rPr>
          <w:rtl w:val="0"/>
        </w:rPr>
        <w:t xml:space="preserve">) and then 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for</w:t>
      </w:r>
      <w:r w:rsidDel="00000000" w:rsidR="00000000" w:rsidRPr="00000000">
        <w:rPr>
          <w:rtl w:val="0"/>
        </w:rPr>
        <w:t xml:space="preserve"> loop to print ALL of the DOM you get from the function.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 how to remove (Delete) an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HTMLElement</w:t>
      </w:r>
      <w:r w:rsidDel="00000000" w:rsidR="00000000" w:rsidRPr="00000000">
        <w:rPr>
          <w:rtl w:val="0"/>
        </w:rPr>
        <w:t xml:space="preserve">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HTMLElement.remove()</w:t>
      </w:r>
      <w:r w:rsidDel="00000000" w:rsidR="00000000" w:rsidRPr="00000000">
        <w:rPr>
          <w:rtl w:val="0"/>
        </w:rPr>
        <w:t xml:space="preserve"> function, refer to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this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addEventListener</w:t>
      </w:r>
      <w:r w:rsidDel="00000000" w:rsidR="00000000" w:rsidRPr="00000000">
        <w:rPr>
          <w:rtl w:val="0"/>
        </w:rPr>
        <w:t xml:space="preserve">, in the callback you can add a parameter / argument to get more information about the event, for 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btn.addEventListener(‘click’, (e) =&gt; {</w:t>
      </w:r>
    </w:p>
    <w:p w:rsidR="00000000" w:rsidDel="00000000" w:rsidP="00000000" w:rsidRDefault="00000000" w:rsidRPr="00000000" w14:paraId="0000005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Callback body</w:t>
      </w:r>
    </w:p>
    <w:p w:rsidR="00000000" w:rsidDel="00000000" w:rsidP="00000000" w:rsidRDefault="00000000" w:rsidRPr="00000000" w14:paraId="0000005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});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</w:t>
      </w:r>
      <w:r w:rsidDel="00000000" w:rsidR="00000000" w:rsidRPr="00000000">
        <w:rPr>
          <w:rtl w:val="0"/>
        </w:rPr>
        <w:t xml:space="preserve"> is called </w:t>
      </w:r>
      <w:hyperlink r:id="rId18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Event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tl w:val="0"/>
        </w:rPr>
        <w:t xml:space="preserve">Object, which contains additional information about the events.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‘click’</w:t>
      </w:r>
      <w:r w:rsidDel="00000000" w:rsidR="00000000" w:rsidRPr="00000000">
        <w:rPr>
          <w:rtl w:val="0"/>
        </w:rPr>
        <w:t xml:space="preserve"> event from 2 different buttons,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id=”button1”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id=”button2”</w:t>
      </w:r>
      <w:r w:rsidDel="00000000" w:rsidR="00000000" w:rsidRPr="00000000">
        <w:rPr>
          <w:rtl w:val="0"/>
        </w:rPr>
        <w:t xml:space="preserve">, in the callback body of the 2 events, print, or log out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e.target</w:t>
      </w:r>
      <w:r w:rsidDel="00000000" w:rsidR="00000000" w:rsidRPr="00000000">
        <w:rPr>
          <w:rtl w:val="0"/>
        </w:rPr>
        <w:t xml:space="preserve">. What is it?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Catch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‘keydown’</w:t>
      </w:r>
      <w:r w:rsidDel="00000000" w:rsidR="00000000" w:rsidRPr="00000000">
        <w:rPr>
          <w:rtl w:val="0"/>
        </w:rPr>
        <w:t xml:space="preserve"> event from an input, in the callback body of the event, print / log out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e.key</w:t>
      </w:r>
      <w:r w:rsidDel="00000000" w:rsidR="00000000" w:rsidRPr="00000000">
        <w:rPr>
          <w:rtl w:val="0"/>
        </w:rPr>
        <w:t xml:space="preserve">. What is it?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Courier New" w:cs="Courier New" w:eastAsia="Courier New" w:hAnsi="Courier New"/>
          <w:b w:val="1"/>
          <w:color w:val="3876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3705.0" w:type="dxa"/>
        <w:jc w:val="left"/>
        <w:tblInd w:w="100.0" w:type="pc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1095"/>
        <w:gridCol w:w="2610"/>
        <w:tblGridChange w:id="0">
          <w:tblGrid>
            <w:gridCol w:w="1095"/>
            <w:gridCol w:w="26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975" cy="558800"/>
                  <wp:effectExtent b="0" l="0" r="0" t="0"/>
                  <wp:docPr id="5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Review</w:t>
            </w:r>
          </w:p>
        </w:tc>
      </w:tr>
    </w:tbl>
    <w:p w:rsidR="00000000" w:rsidDel="00000000" w:rsidP="00000000" w:rsidRDefault="00000000" w:rsidRPr="00000000" w14:paraId="0000006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function,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alert</w:t>
      </w:r>
      <w:r w:rsidDel="00000000" w:rsidR="00000000" w:rsidRPr="00000000">
        <w:rPr>
          <w:rtl w:val="0"/>
        </w:rPr>
        <w:t xml:space="preserve"> to show your name and one thing you wish to do this year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function,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alert</w:t>
      </w:r>
      <w:r w:rsidDel="00000000" w:rsidR="00000000" w:rsidRPr="00000000">
        <w:rPr>
          <w:rtl w:val="0"/>
        </w:rPr>
        <w:t xml:space="preserve"> to show user’s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name</w:t>
      </w:r>
      <w:r w:rsidDel="00000000" w:rsidR="00000000" w:rsidRPr="00000000">
        <w:rPr>
          <w:rtl w:val="0"/>
        </w:rPr>
        <w:t xml:space="preserve"> and one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wish</w:t>
      </w:r>
      <w:r w:rsidDel="00000000" w:rsidR="00000000" w:rsidRPr="00000000">
        <w:rPr>
          <w:rtl w:val="0"/>
        </w:rPr>
        <w:t xml:space="preserve"> of the user this year,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name</w:t>
      </w:r>
      <w:r w:rsidDel="00000000" w:rsidR="00000000" w:rsidRPr="00000000">
        <w:rPr>
          <w:b w:val="1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wish</w:t>
      </w:r>
      <w:r w:rsidDel="00000000" w:rsidR="00000000" w:rsidRPr="00000000">
        <w:rPr>
          <w:b w:val="1"/>
          <w:rtl w:val="0"/>
        </w:rPr>
        <w:t xml:space="preserve"> are function parameters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function, using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alert</w:t>
      </w:r>
      <w:r w:rsidDel="00000000" w:rsidR="00000000" w:rsidRPr="00000000">
        <w:rPr>
          <w:rtl w:val="0"/>
        </w:rPr>
        <w:t xml:space="preserve"> to show user’s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name</w:t>
      </w:r>
      <w:r w:rsidDel="00000000" w:rsidR="00000000" w:rsidRPr="00000000">
        <w:rPr>
          <w:rtl w:val="0"/>
        </w:rPr>
        <w:t xml:space="preserve"> and one wish of the user in this year,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name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wish</w:t>
      </w:r>
      <w:r w:rsidDel="00000000" w:rsidR="00000000" w:rsidRPr="00000000">
        <w:rPr>
          <w:rtl w:val="0"/>
        </w:rPr>
        <w:t xml:space="preserve"> are function parameters. </w:t>
      </w:r>
      <w:r w:rsidDel="00000000" w:rsidR="00000000" w:rsidRPr="00000000">
        <w:rPr>
          <w:b w:val="1"/>
          <w:rtl w:val="0"/>
        </w:rPr>
        <w:t xml:space="preserve">Handle the case of missing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wish</w:t>
      </w:r>
      <w:r w:rsidDel="00000000" w:rsidR="00000000" w:rsidRPr="00000000">
        <w:rPr>
          <w:b w:val="1"/>
          <w:rtl w:val="0"/>
        </w:rPr>
        <w:t xml:space="preserve"> in function parameters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Take a look at the following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UI</w:t>
        </w:r>
      </w:hyperlink>
      <w:r w:rsidDel="00000000" w:rsidR="00000000" w:rsidRPr="00000000">
        <w:rPr>
          <w:rtl w:val="0"/>
        </w:rPr>
      </w:r>
    </w:p>
    <w:tbl>
      <w:tblPr>
        <w:tblStyle w:val="Table5"/>
        <w:tblW w:w="8640.0" w:type="dxa"/>
        <w:jc w:val="left"/>
        <w:tblInd w:w="820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3660"/>
        <w:gridCol w:w="810"/>
        <w:gridCol w:w="4170"/>
        <w:tblGridChange w:id="0">
          <w:tblGrid>
            <w:gridCol w:w="3660"/>
            <w:gridCol w:w="810"/>
            <w:gridCol w:w="41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363727"/>
                  <wp:effectExtent b="12700" l="12700" r="12700" t="12700"/>
                  <wp:docPr id="5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363727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Write an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HTML</w:t>
      </w:r>
      <w:r w:rsidDel="00000000" w:rsidR="00000000" w:rsidRPr="00000000">
        <w:rPr>
          <w:rtl w:val="0"/>
        </w:rPr>
        <w:t xml:space="preserve"> for the UI above, create and link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JS</w:t>
      </w:r>
      <w:r w:rsidDel="00000000" w:rsidR="00000000" w:rsidRPr="00000000">
        <w:rPr>
          <w:rtl w:val="0"/>
        </w:rPr>
        <w:t xml:space="preserve"> file to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(Read)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‘Upper it!!’</w:t>
      </w:r>
      <w:r w:rsidDel="00000000" w:rsidR="00000000" w:rsidRPr="00000000">
        <w:rPr>
          <w:rtl w:val="0"/>
        </w:rPr>
        <w:t xml:space="preserve"> button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21919" cy="728663"/>
            <wp:effectExtent b="12700" l="12700" r="12700" t="12700"/>
            <wp:docPr id="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919" cy="72866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Catch event when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‘Upper it!!!!’</w:t>
      </w:r>
      <w:r w:rsidDel="00000000" w:rsidR="00000000" w:rsidRPr="00000000">
        <w:rPr>
          <w:rtl w:val="0"/>
        </w:rPr>
        <w:t xml:space="preserve"> button is clicked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75335" cy="842963"/>
            <wp:effectExtent b="12700" l="12700" r="12700" t="12700"/>
            <wp:docPr id="60" name="image25.gif"/>
            <a:graphic>
              <a:graphicData uri="http://schemas.openxmlformats.org/drawingml/2006/picture">
                <pic:pic>
                  <pic:nvPicPr>
                    <pic:cNvPr id="0" name="image25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5335" cy="84296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(Read)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‘Enter your name’</w:t>
      </w:r>
      <w:r w:rsidDel="00000000" w:rsidR="00000000" w:rsidRPr="00000000">
        <w:rPr>
          <w:rtl w:val="0"/>
        </w:rPr>
        <w:t xml:space="preserve"> input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05388" cy="872826"/>
            <wp:effectExtent b="12700" l="12700" r="12700" t="12700"/>
            <wp:docPr id="5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872826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(Read) user name from the input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57763" cy="2064923"/>
            <wp:effectExtent b="12700" l="12700" r="12700" t="12700"/>
            <wp:docPr id="58" name="image23.gif"/>
            <a:graphic>
              <a:graphicData uri="http://schemas.openxmlformats.org/drawingml/2006/picture">
                <pic:pic>
                  <pic:nvPicPr>
                    <pic:cNvPr id="0" name="image23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06492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Convert user’s name to uppercase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67288" cy="1784824"/>
            <wp:effectExtent b="12700" l="12700" r="12700" t="12700"/>
            <wp:docPr id="61" name="image26.gif"/>
            <a:graphic>
              <a:graphicData uri="http://schemas.openxmlformats.org/drawingml/2006/picture">
                <pic:pic>
                  <pic:nvPicPr>
                    <pic:cNvPr id="0" name="image26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784824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Get (Read)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‘Your result will appear here’</w:t>
      </w:r>
      <w:r w:rsidDel="00000000" w:rsidR="00000000" w:rsidRPr="00000000">
        <w:rPr>
          <w:rtl w:val="0"/>
        </w:rPr>
        <w:t xml:space="preserve"> tag</w:t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83500" cy="890588"/>
            <wp:effectExtent b="12700" l="12700" r="12700" t="12700"/>
            <wp:docPr id="6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500" cy="89058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Update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‘Your result will appear here’</w:t>
      </w:r>
      <w:r w:rsidDel="00000000" w:rsidR="00000000" w:rsidRPr="00000000">
        <w:rPr>
          <w:rtl w:val="0"/>
        </w:rPr>
        <w:t xml:space="preserve"> to the username uppercase 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10994" cy="1757363"/>
            <wp:effectExtent b="12700" l="12700" r="12700" t="12700"/>
            <wp:docPr id="63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994" cy="175736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3705.0" w:type="dxa"/>
        <w:jc w:val="left"/>
        <w:tblInd w:w="100.0" w:type="pc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1095"/>
        <w:gridCol w:w="2610"/>
        <w:tblGridChange w:id="0">
          <w:tblGrid>
            <w:gridCol w:w="1095"/>
            <w:gridCol w:w="26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0550"/>
                  <wp:effectExtent b="0" l="0" r="0" t="0"/>
                  <wp:docPr id="6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0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Serious exercices</w:t>
            </w:r>
          </w:p>
        </w:tc>
      </w:tr>
    </w:tbl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Take a look at a list of belongings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301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15"/>
        <w:tblGridChange w:id="0">
          <w:tblGrid>
            <w:gridCol w:w="301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Backpack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MiBand watch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Ring</w:t>
            </w:r>
          </w:p>
        </w:tc>
      </w:tr>
    </w:tbl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JS, Initialize a variable named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items</w:t>
      </w:r>
      <w:r w:rsidDel="00000000" w:rsidR="00000000" w:rsidRPr="00000000">
        <w:rPr>
          <w:rtl w:val="0"/>
        </w:rPr>
        <w:t xml:space="preserve"> to store the data above, log/print it 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20836" cy="966788"/>
            <wp:effectExtent b="12700" l="12700" r="12700" t="12700"/>
            <wp:docPr id="6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836" cy="96678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HTML, create an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&lt;ul&gt;</w:t>
      </w:r>
      <w:r w:rsidDel="00000000" w:rsidR="00000000" w:rsidRPr="00000000">
        <w:rPr>
          <w:rtl w:val="0"/>
        </w:rPr>
        <w:t xml:space="preserve"> with some test items. If you have not worked with unordered list before, watch the ‘HTML - List and Table’ video or see this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quick example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8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685800"/>
                  <wp:effectExtent b="12700" l="12700" r="12700" t="12700"/>
                  <wp:docPr id="6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6858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(Read) the list from DOM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28863" cy="565979"/>
                  <wp:effectExtent b="12700" l="12700" r="12700" t="12700"/>
                  <wp:docPr id="6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63" cy="565979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 ALL of the data in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items</w:t>
      </w:r>
      <w:r w:rsidDel="00000000" w:rsidR="00000000" w:rsidRPr="00000000">
        <w:rPr>
          <w:rtl w:val="0"/>
        </w:rPr>
        <w:t xml:space="preserve">, each item is a &lt;li&gt; tag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81263" cy="678398"/>
            <wp:effectExtent b="12700" l="12700" r="12700" t="12700"/>
            <wp:docPr id="6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67839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1440" w:firstLine="0"/>
        <w:rPr/>
      </w:pPr>
      <w:r w:rsidDel="00000000" w:rsidR="00000000" w:rsidRPr="00000000">
        <w:rPr>
          <w:rtl w:val="0"/>
        </w:rPr>
        <w:t xml:space="preserve">The test items now can be removed</w:t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79716" cy="1223963"/>
            <wp:effectExtent b="12700" l="12700" r="12700" t="12700"/>
            <wp:docPr id="3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9716" cy="122396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Update the UI (HTML) as follows: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09838" cy="724863"/>
            <wp:effectExtent b="12700" l="12700" r="12700" t="12700"/>
            <wp:docPr id="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72486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‘New item’</w:t>
      </w:r>
      <w:r w:rsidDel="00000000" w:rsidR="00000000" w:rsidRPr="00000000">
        <w:rPr>
          <w:rtl w:val="0"/>
        </w:rPr>
        <w:t xml:space="preserve"> input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‘Add’</w:t>
      </w:r>
      <w:r w:rsidDel="00000000" w:rsidR="00000000" w:rsidRPr="00000000">
        <w:rPr>
          <w:rtl w:val="0"/>
        </w:rPr>
        <w:t xml:space="preserve"> button</w:t>
      </w:r>
      <w:r w:rsidDel="00000000" w:rsidR="00000000" w:rsidRPr="00000000">
        <w:rPr>
          <w:rtl w:val="0"/>
        </w:rPr>
      </w:r>
    </w:p>
    <w:tbl>
      <w:tblPr>
        <w:tblStyle w:val="Table10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825500"/>
                  <wp:effectExtent b="12700" l="12700" r="12700" t="12700"/>
                  <wp:docPr id="3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8255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8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Register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‘Add‘</w:t>
      </w:r>
      <w:r w:rsidDel="00000000" w:rsidR="00000000" w:rsidRPr="00000000">
        <w:rPr>
          <w:rtl w:val="0"/>
        </w:rPr>
        <w:t xml:space="preserve"> button click event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711200"/>
                  <wp:effectExtent b="12700" l="12700" r="12700" t="12700"/>
                  <wp:docPr id="38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7112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When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‘Add’</w:t>
      </w:r>
      <w:r w:rsidDel="00000000" w:rsidR="00000000" w:rsidRPr="00000000">
        <w:rPr>
          <w:rtl w:val="0"/>
        </w:rPr>
        <w:t xml:space="preserve"> button is clicked, the value of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‘New item’</w:t>
      </w:r>
      <w:r w:rsidDel="00000000" w:rsidR="00000000" w:rsidRPr="00000000">
        <w:rPr>
          <w:rtl w:val="0"/>
        </w:rPr>
        <w:t xml:space="preserve"> input</w:t>
      </w:r>
    </w:p>
    <w:tbl>
      <w:tblPr>
        <w:tblStyle w:val="Table12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901700"/>
                  <wp:effectExtent b="12700" l="12700" r="12700" t="12700"/>
                  <wp:docPr id="39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017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When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‘Add’</w:t>
      </w:r>
      <w:r w:rsidDel="00000000" w:rsidR="00000000" w:rsidRPr="00000000">
        <w:rPr>
          <w:rtl w:val="0"/>
        </w:rPr>
        <w:t xml:space="preserve"> button is clicked, add the value of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‘New item’</w:t>
      </w:r>
      <w:r w:rsidDel="00000000" w:rsidR="00000000" w:rsidRPr="00000000">
        <w:rPr>
          <w:rtl w:val="0"/>
        </w:rPr>
        <w:t xml:space="preserve"> input to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items</w:t>
      </w:r>
      <w:r w:rsidDel="00000000" w:rsidR="00000000" w:rsidRPr="00000000">
        <w:rPr>
          <w:rtl w:val="0"/>
        </w:rPr>
        <w:t xml:space="preserve"> Array</w:t>
      </w:r>
    </w:p>
    <w:tbl>
      <w:tblPr>
        <w:tblStyle w:val="Table13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54725" cy="1500188"/>
                  <wp:effectExtent b="12700" l="12700" r="12700" t="12700"/>
                  <wp:docPr id="40" name="image6.gif"/>
                  <a:graphic>
                    <a:graphicData uri="http://schemas.openxmlformats.org/drawingml/2006/picture">
                      <pic:pic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25" cy="1500188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Update UI (HTML) to reflect the update of items Array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79818" cy="1433513"/>
                  <wp:effectExtent b="12700" l="12700" r="12700" t="12700"/>
                  <wp:docPr id="41" name="image9.gif"/>
                  <a:graphic>
                    <a:graphicData uri="http://schemas.openxmlformats.org/drawingml/2006/picture">
                      <pic:pic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818" cy="1433513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Reset the input after adding new item</w:t>
      </w:r>
    </w:p>
    <w:tbl>
      <w:tblPr>
        <w:tblStyle w:val="Table15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1485900"/>
                  <wp:effectExtent b="12700" l="12700" r="12700" t="12700"/>
                  <wp:docPr id="42" name="image7.gif"/>
                  <a:graphic>
                    <a:graphicData uri="http://schemas.openxmlformats.org/drawingml/2006/picture">
                      <pic:pic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859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Add remove button for each item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939800"/>
                  <wp:effectExtent b="12700" l="12700" r="12700" t="12700"/>
                  <wp:docPr id="4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398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Register to each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‘remove’</w:t>
      </w:r>
      <w:r w:rsidDel="00000000" w:rsidR="00000000" w:rsidRPr="00000000">
        <w:rPr>
          <w:rtl w:val="0"/>
        </w:rPr>
        <w:t xml:space="preserve"> buttons’ event</w:t>
      </w:r>
      <w:r w:rsidDel="00000000" w:rsidR="00000000" w:rsidRPr="00000000">
        <w:rPr>
          <w:rtl w:val="0"/>
        </w:rPr>
      </w:r>
    </w:p>
    <w:tbl>
      <w:tblPr>
        <w:tblStyle w:val="Table17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1358900"/>
                  <wp:effectExtent b="12700" l="12700" r="12700" t="12700"/>
                  <wp:docPr id="44" name="image10.gif"/>
                  <a:graphic>
                    <a:graphicData uri="http://schemas.openxmlformats.org/drawingml/2006/picture">
                      <pic:pic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589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Each time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‘remove’</w:t>
      </w:r>
      <w:r w:rsidDel="00000000" w:rsidR="00000000" w:rsidRPr="00000000">
        <w:rPr>
          <w:rtl w:val="0"/>
        </w:rPr>
        <w:t xml:space="preserve"> button clicked, identify the index of the clicked item</w:t>
      </w:r>
      <w:r w:rsidDel="00000000" w:rsidR="00000000" w:rsidRPr="00000000">
        <w:rPr>
          <w:rtl w:val="0"/>
        </w:rPr>
      </w:r>
    </w:p>
    <w:tbl>
      <w:tblPr>
        <w:tblStyle w:val="Table18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1320800"/>
                  <wp:effectExtent b="12700" l="12700" r="12700" t="12700"/>
                  <wp:docPr id="52" name="image19.gif"/>
                  <a:graphic>
                    <a:graphicData uri="http://schemas.openxmlformats.org/drawingml/2006/picture">
                      <pic:pic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208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Remove from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items</w:t>
      </w:r>
      <w:r w:rsidDel="00000000" w:rsidR="00000000" w:rsidRPr="00000000">
        <w:rPr>
          <w:rtl w:val="0"/>
        </w:rPr>
        <w:t xml:space="preserve"> based on clicked item index</w:t>
      </w:r>
    </w:p>
    <w:tbl>
      <w:tblPr>
        <w:tblStyle w:val="Table19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33625" cy="1498600"/>
                  <wp:effectExtent b="12700" l="12700" r="12700" t="12700"/>
                  <wp:docPr id="54" name="image24.gif"/>
                  <a:graphic>
                    <a:graphicData uri="http://schemas.openxmlformats.org/drawingml/2006/picture">
                      <pic:pic>
                        <pic:nvPicPr>
                          <pic:cNvPr id="0" name="image24.gif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986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Update UI (HTML) to reflect the update of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items</w:t>
      </w:r>
      <w:r w:rsidDel="00000000" w:rsidR="00000000" w:rsidRPr="00000000">
        <w:rPr>
          <w:rtl w:val="0"/>
        </w:rPr>
        <w:t xml:space="preserve"> Array</w:t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4155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5"/>
        <w:gridCol w:w="270"/>
        <w:tblGridChange w:id="0">
          <w:tblGrid>
            <w:gridCol w:w="3885"/>
            <w:gridCol w:w="27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53075" cy="3552825"/>
                  <wp:effectExtent b="12700" l="12700" r="12700" t="12700"/>
                  <wp:docPr id="57" name="image28.gif"/>
                  <a:graphic>
                    <a:graphicData uri="http://schemas.openxmlformats.org/drawingml/2006/picture">
                      <pic:pic>
                        <pic:nvPicPr>
                          <pic:cNvPr id="0" name="image28.gif"/>
                          <pic:cNvPicPr preferRelativeResize="0"/>
                        </pic:nvPicPr>
                        <pic:blipFill>
                          <a:blip r:embed="rId47"/>
                          <a:srcRect b="0" l="0" r="-124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552825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48" w:type="default"/>
      <w:footerReference r:id="rId49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rPr/>
    </w:pPr>
    <w:r w:rsidDel="00000000" w:rsidR="00000000" w:rsidRPr="00000000">
      <w:rPr/>
      <w:drawing>
        <wp:inline distB="114300" distT="114300" distL="114300" distR="114300">
          <wp:extent cx="1769015" cy="690563"/>
          <wp:effectExtent b="0" l="0" r="0" t="0"/>
          <wp:docPr id="59" name="image22.png"/>
          <a:graphic>
            <a:graphicData uri="http://schemas.openxmlformats.org/drawingml/2006/picture">
              <pic:pic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69015" cy="69056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gif"/><Relationship Id="rId42" Type="http://schemas.openxmlformats.org/officeDocument/2006/relationships/image" Target="media/image7.gif"/><Relationship Id="rId41" Type="http://schemas.openxmlformats.org/officeDocument/2006/relationships/image" Target="media/image9.gif"/><Relationship Id="rId44" Type="http://schemas.openxmlformats.org/officeDocument/2006/relationships/image" Target="media/image10.gif"/><Relationship Id="rId43" Type="http://schemas.openxmlformats.org/officeDocument/2006/relationships/image" Target="media/image8.png"/><Relationship Id="rId46" Type="http://schemas.openxmlformats.org/officeDocument/2006/relationships/image" Target="media/image24.gif"/><Relationship Id="rId45" Type="http://schemas.openxmlformats.org/officeDocument/2006/relationships/image" Target="media/image19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header" Target="header1.xml"/><Relationship Id="rId47" Type="http://schemas.openxmlformats.org/officeDocument/2006/relationships/image" Target="media/image28.gif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2.png"/><Relationship Id="rId8" Type="http://schemas.openxmlformats.org/officeDocument/2006/relationships/hyperlink" Target="https://developer.mozilla.org/en-US/docs/Web/API/Element/insertAdjacentHTML" TargetMode="External"/><Relationship Id="rId31" Type="http://schemas.openxmlformats.org/officeDocument/2006/relationships/hyperlink" Target="https://codepen.io/mindxvn/pen/vYYyNyW" TargetMode="External"/><Relationship Id="rId30" Type="http://schemas.openxmlformats.org/officeDocument/2006/relationships/image" Target="media/image30.png"/><Relationship Id="rId33" Type="http://schemas.openxmlformats.org/officeDocument/2006/relationships/image" Target="media/image33.png"/><Relationship Id="rId32" Type="http://schemas.openxmlformats.org/officeDocument/2006/relationships/image" Target="media/image32.png"/><Relationship Id="rId35" Type="http://schemas.openxmlformats.org/officeDocument/2006/relationships/image" Target="media/image1.png"/><Relationship Id="rId34" Type="http://schemas.openxmlformats.org/officeDocument/2006/relationships/image" Target="media/image34.png"/><Relationship Id="rId37" Type="http://schemas.openxmlformats.org/officeDocument/2006/relationships/image" Target="media/image3.png"/><Relationship Id="rId36" Type="http://schemas.openxmlformats.org/officeDocument/2006/relationships/image" Target="media/image2.png"/><Relationship Id="rId39" Type="http://schemas.openxmlformats.org/officeDocument/2006/relationships/image" Target="media/image5.gif"/><Relationship Id="rId38" Type="http://schemas.openxmlformats.org/officeDocument/2006/relationships/image" Target="media/image4.gif"/><Relationship Id="rId20" Type="http://schemas.openxmlformats.org/officeDocument/2006/relationships/hyperlink" Target="https://en.wikipedia.org/wiki/User_interface" TargetMode="External"/><Relationship Id="rId22" Type="http://schemas.openxmlformats.org/officeDocument/2006/relationships/image" Target="media/image18.png"/><Relationship Id="rId21" Type="http://schemas.openxmlformats.org/officeDocument/2006/relationships/image" Target="media/image20.png"/><Relationship Id="rId24" Type="http://schemas.openxmlformats.org/officeDocument/2006/relationships/image" Target="media/image21.png"/><Relationship Id="rId23" Type="http://schemas.openxmlformats.org/officeDocument/2006/relationships/image" Target="media/image25.gif"/><Relationship Id="rId26" Type="http://schemas.openxmlformats.org/officeDocument/2006/relationships/image" Target="media/image26.gif"/><Relationship Id="rId25" Type="http://schemas.openxmlformats.org/officeDocument/2006/relationships/image" Target="media/image23.gif"/><Relationship Id="rId28" Type="http://schemas.openxmlformats.org/officeDocument/2006/relationships/image" Target="media/image31.gif"/><Relationship Id="rId27" Type="http://schemas.openxmlformats.org/officeDocument/2006/relationships/image" Target="media/image27.png"/><Relationship Id="rId29" Type="http://schemas.openxmlformats.org/officeDocument/2006/relationships/image" Target="media/image29.png"/><Relationship Id="rId11" Type="http://schemas.openxmlformats.org/officeDocument/2006/relationships/image" Target="media/image15.png"/><Relationship Id="rId10" Type="http://schemas.openxmlformats.org/officeDocument/2006/relationships/image" Target="media/image11.png"/><Relationship Id="rId13" Type="http://schemas.openxmlformats.org/officeDocument/2006/relationships/image" Target="media/image17.gif"/><Relationship Id="rId12" Type="http://schemas.openxmlformats.org/officeDocument/2006/relationships/image" Target="media/image14.png"/><Relationship Id="rId15" Type="http://schemas.openxmlformats.org/officeDocument/2006/relationships/hyperlink" Target="https://www.w3schools.com/jsref/met_document_getelementsbytagname.asp" TargetMode="External"/><Relationship Id="rId14" Type="http://schemas.openxmlformats.org/officeDocument/2006/relationships/hyperlink" Target="https://medium.com/better-programming/javascript-variables-the-difference-between-var-let-and-const-10efef5d2728" TargetMode="External"/><Relationship Id="rId17" Type="http://schemas.openxmlformats.org/officeDocument/2006/relationships/hyperlink" Target="https://developer.mozilla.org/en-US/docs/Web/API/ChildNode/remove" TargetMode="External"/><Relationship Id="rId16" Type="http://schemas.openxmlformats.org/officeDocument/2006/relationships/hyperlink" Target="https://www.w3schools.com/jsref/met_document_getelementsbyclassname.asp" TargetMode="External"/><Relationship Id="rId19" Type="http://schemas.openxmlformats.org/officeDocument/2006/relationships/image" Target="media/image16.png"/><Relationship Id="rId18" Type="http://schemas.openxmlformats.org/officeDocument/2006/relationships/hyperlink" Target="https://developer.mozilla.org/en-US/docs/Web/API/Event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5rgfuTPLEpbvKdr4p0EscxvKuLA==">AMUW2mWph9VJeo6YSeZy6wC9DkjvOr2mt3SiMls+FUYDDk0EvB5dXvJPiBJQV1KJiyyjAtYMsFVdA/nJkpDF3H6vc8Abw6qADMnlZZdDviCMXqi/YwJ/y18=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